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843AA" w14:textId="77777777" w:rsidR="0052474E" w:rsidRPr="00D422ED" w:rsidRDefault="0052474E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Project:</w:t>
      </w:r>
      <w:r w:rsidRPr="00D422ED">
        <w:rPr>
          <w:rFonts w:asciiTheme="minorHAnsi" w:hAnsiTheme="minorHAnsi" w:cs="Arial"/>
          <w:sz w:val="22"/>
          <w:szCs w:val="22"/>
        </w:rPr>
        <w:t xml:space="preserve"> ROS-specific Huntingtin Interactions</w:t>
      </w:r>
    </w:p>
    <w:p w14:paraId="12A8C161" w14:textId="77777777" w:rsidR="0052474E" w:rsidRPr="00D422ED" w:rsidRDefault="0052474E">
      <w:pPr>
        <w:rPr>
          <w:rFonts w:asciiTheme="minorHAnsi" w:hAnsiTheme="minorHAnsi" w:cs="Arial"/>
          <w:sz w:val="22"/>
          <w:szCs w:val="22"/>
        </w:rPr>
      </w:pPr>
    </w:p>
    <w:p w14:paraId="6F0F59F0" w14:textId="73FC071C" w:rsidR="00925E70" w:rsidRPr="00D422ED" w:rsidRDefault="0052474E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Experiment:</w:t>
      </w:r>
      <w:r w:rsidRPr="00D422ED">
        <w:rPr>
          <w:rFonts w:asciiTheme="minorHAnsi" w:hAnsiTheme="minorHAnsi" w:cs="Arial"/>
          <w:sz w:val="22"/>
          <w:szCs w:val="22"/>
        </w:rPr>
        <w:t xml:space="preserve"> </w:t>
      </w:r>
      <w:r w:rsidR="00F71FB5" w:rsidRPr="00D422ED">
        <w:rPr>
          <w:rFonts w:asciiTheme="minorHAnsi" w:hAnsiTheme="minorHAnsi" w:cs="Arial"/>
          <w:sz w:val="22"/>
          <w:szCs w:val="22"/>
        </w:rPr>
        <w:t>ROS source optimization and immunoprecipitation from soluble fraction</w:t>
      </w:r>
    </w:p>
    <w:p w14:paraId="3AFA32C4" w14:textId="77777777" w:rsidR="0052474E" w:rsidRPr="00D422ED" w:rsidRDefault="0052474E">
      <w:pPr>
        <w:rPr>
          <w:rFonts w:asciiTheme="minorHAnsi" w:hAnsiTheme="minorHAnsi" w:cs="Arial"/>
          <w:sz w:val="22"/>
          <w:szCs w:val="22"/>
        </w:rPr>
      </w:pPr>
    </w:p>
    <w:p w14:paraId="2B7A564E" w14:textId="49228CC1" w:rsidR="00A16A06" w:rsidRPr="00D422ED" w:rsidRDefault="0052474E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Purpose:</w:t>
      </w:r>
      <w:r w:rsidRPr="00D422ED">
        <w:rPr>
          <w:rFonts w:asciiTheme="minorHAnsi" w:hAnsiTheme="minorHAnsi" w:cs="Arial"/>
          <w:sz w:val="22"/>
          <w:szCs w:val="22"/>
        </w:rPr>
        <w:t xml:space="preserve"> To </w:t>
      </w:r>
      <w:r w:rsidR="00F71FB5" w:rsidRPr="00D422ED">
        <w:rPr>
          <w:rFonts w:asciiTheme="minorHAnsi" w:hAnsiTheme="minorHAnsi" w:cs="Arial"/>
          <w:sz w:val="22"/>
          <w:szCs w:val="22"/>
        </w:rPr>
        <w:t>identify the most effective/consistent treatment for ROS stress</w:t>
      </w:r>
      <w:r w:rsidRPr="00D422ED">
        <w:rPr>
          <w:rFonts w:asciiTheme="minorHAnsi" w:hAnsiTheme="minorHAnsi" w:cs="Arial"/>
          <w:sz w:val="22"/>
          <w:szCs w:val="22"/>
        </w:rPr>
        <w:t xml:space="preserve"> </w:t>
      </w:r>
      <w:r w:rsidR="00F71FB5" w:rsidRPr="00D422ED">
        <w:rPr>
          <w:rFonts w:asciiTheme="minorHAnsi" w:hAnsiTheme="minorHAnsi" w:cs="Arial"/>
          <w:sz w:val="22"/>
          <w:szCs w:val="22"/>
        </w:rPr>
        <w:t>and test huntingtin immunoprecipitation from the more concentrated fraction</w:t>
      </w:r>
    </w:p>
    <w:p w14:paraId="0F4DC4A8" w14:textId="77777777" w:rsidR="00425DD6" w:rsidRPr="00D422ED" w:rsidRDefault="00425DD6">
      <w:pPr>
        <w:rPr>
          <w:rFonts w:asciiTheme="minorHAnsi" w:hAnsiTheme="minorHAnsi" w:cs="Arial"/>
          <w:sz w:val="22"/>
          <w:szCs w:val="22"/>
        </w:rPr>
      </w:pPr>
    </w:p>
    <w:p w14:paraId="357E1E19" w14:textId="7D7C0C95" w:rsidR="00425DD6" w:rsidRPr="00D422ED" w:rsidRDefault="003D1E56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b/>
          <w:sz w:val="22"/>
          <w:szCs w:val="22"/>
          <w:u w:val="single"/>
        </w:rPr>
        <w:t>Date:</w:t>
      </w:r>
      <w:r w:rsidR="00F71FB5" w:rsidRPr="00D422ED">
        <w:rPr>
          <w:rFonts w:asciiTheme="minorHAnsi" w:hAnsiTheme="minorHAnsi" w:cs="Arial"/>
          <w:sz w:val="22"/>
          <w:szCs w:val="22"/>
        </w:rPr>
        <w:t xml:space="preserve"> 2017-07-17</w:t>
      </w:r>
    </w:p>
    <w:p w14:paraId="110EBD2C" w14:textId="77777777" w:rsidR="00F71FB5" w:rsidRPr="00D422ED" w:rsidRDefault="00F71FB5">
      <w:pPr>
        <w:rPr>
          <w:rFonts w:asciiTheme="minorHAnsi" w:hAnsiTheme="minorHAnsi" w:cs="Arial"/>
          <w:sz w:val="22"/>
          <w:szCs w:val="22"/>
        </w:rPr>
      </w:pPr>
    </w:p>
    <w:p w14:paraId="089D5751" w14:textId="091FEF30" w:rsidR="00BB57DD" w:rsidRPr="00D422ED" w:rsidRDefault="0034305F" w:rsidP="00BB57DD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In the series of optimization experiments using CSK buffer</w:t>
      </w:r>
      <w:r w:rsidR="00EC78D9" w:rsidRPr="00D422ED">
        <w:rPr>
          <w:rFonts w:asciiTheme="minorHAnsi" w:hAnsiTheme="minorHAnsi" w:cs="Arial"/>
          <w:sz w:val="22"/>
          <w:szCs w:val="22"/>
        </w:rPr>
        <w:t>,</w:t>
      </w:r>
      <w:r w:rsidRPr="00D422ED">
        <w:rPr>
          <w:rFonts w:asciiTheme="minorHAnsi" w:hAnsiTheme="minorHAnsi" w:cs="Arial"/>
          <w:sz w:val="22"/>
          <w:szCs w:val="22"/>
        </w:rPr>
        <w:t xml:space="preserve"> 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the protein yield of the soluble fraction </w:t>
      </w:r>
      <w:r w:rsidRPr="00D422ED">
        <w:rPr>
          <w:rFonts w:asciiTheme="minorHAnsi" w:hAnsiTheme="minorHAnsi" w:cs="Arial"/>
          <w:sz w:val="22"/>
          <w:szCs w:val="22"/>
        </w:rPr>
        <w:t>has been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 much higher than </w:t>
      </w:r>
      <w:r w:rsidRPr="00D422ED">
        <w:rPr>
          <w:rFonts w:asciiTheme="minorHAnsi" w:hAnsiTheme="minorHAnsi" w:cs="Arial"/>
          <w:sz w:val="22"/>
          <w:szCs w:val="22"/>
        </w:rPr>
        <w:t xml:space="preserve">that of 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the chromatin fraction, and appears to have histone H3 and </w:t>
      </w:r>
      <w:r w:rsidRPr="00D422ED">
        <w:rPr>
          <w:rFonts w:asciiTheme="minorHAnsi" w:hAnsiTheme="minorHAnsi" w:cs="Arial"/>
          <w:sz w:val="22"/>
          <w:szCs w:val="22"/>
        </w:rPr>
        <w:t>ample huntingtin.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D422ED">
        <w:rPr>
          <w:rFonts w:asciiTheme="minorHAnsi" w:hAnsiTheme="minorHAnsi" w:cs="Arial"/>
          <w:sz w:val="22"/>
          <w:szCs w:val="22"/>
        </w:rPr>
        <w:t>Therefore</w:t>
      </w:r>
      <w:proofErr w:type="gramEnd"/>
      <w:r w:rsidRPr="00D422ED">
        <w:rPr>
          <w:rFonts w:asciiTheme="minorHAnsi" w:hAnsiTheme="minorHAnsi" w:cs="Arial"/>
          <w:sz w:val="22"/>
          <w:szCs w:val="22"/>
        </w:rPr>
        <w:t xml:space="preserve"> 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try </w:t>
      </w:r>
      <w:proofErr w:type="spellStart"/>
      <w:r w:rsidR="00E66585" w:rsidRPr="00D422ED">
        <w:rPr>
          <w:rFonts w:asciiTheme="minorHAnsi" w:hAnsiTheme="minorHAnsi" w:cs="Arial"/>
          <w:sz w:val="22"/>
          <w:szCs w:val="22"/>
        </w:rPr>
        <w:t>immunoprecipitating</w:t>
      </w:r>
      <w:proofErr w:type="spellEnd"/>
      <w:r w:rsidR="00BB57DD" w:rsidRPr="00D422ED">
        <w:rPr>
          <w:rFonts w:asciiTheme="minorHAnsi" w:hAnsiTheme="minorHAnsi" w:cs="Arial"/>
          <w:sz w:val="22"/>
          <w:szCs w:val="22"/>
        </w:rPr>
        <w:t xml:space="preserve"> from SOL fraction. Since KBrO3 effectiveness is questionable, try H2O2 until new order comes in. </w:t>
      </w:r>
      <w:r w:rsidRPr="00D422ED">
        <w:rPr>
          <w:rFonts w:asciiTheme="minorHAnsi" w:hAnsiTheme="minorHAnsi" w:cs="Arial"/>
          <w:sz w:val="22"/>
          <w:szCs w:val="22"/>
        </w:rPr>
        <w:t>Once optimal conditions reached,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 repeat in TruHD-Q43 </w:t>
      </w:r>
      <w:r w:rsidR="009B115E" w:rsidRPr="00D422ED">
        <w:rPr>
          <w:rFonts w:asciiTheme="minorHAnsi" w:hAnsiTheme="minorHAnsi" w:cs="Arial"/>
          <w:sz w:val="22"/>
          <w:szCs w:val="22"/>
        </w:rPr>
        <w:t>fibroblasts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 to move forward with what will be sent for mass spec. Also try LDS loading buffer</w:t>
      </w:r>
      <w:r w:rsidRPr="00D422ED">
        <w:rPr>
          <w:rFonts w:asciiTheme="minorHAnsi" w:hAnsiTheme="minorHAnsi" w:cs="Arial"/>
          <w:sz w:val="22"/>
          <w:szCs w:val="22"/>
        </w:rPr>
        <w:t xml:space="preserve"> (</w:t>
      </w:r>
      <w:r w:rsidR="009B115E" w:rsidRPr="00D422ED">
        <w:rPr>
          <w:rFonts w:asciiTheme="minorHAnsi" w:hAnsiTheme="minorHAnsi" w:cs="Arial"/>
          <w:sz w:val="22"/>
          <w:szCs w:val="22"/>
        </w:rPr>
        <w:t xml:space="preserve">62.5 </w:t>
      </w:r>
      <w:proofErr w:type="spellStart"/>
      <w:r w:rsidR="009B115E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B115E" w:rsidRPr="00D422E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B115E" w:rsidRPr="00D422ED">
        <w:rPr>
          <w:rFonts w:asciiTheme="minorHAnsi" w:hAnsiTheme="minorHAnsi" w:cs="Arial"/>
          <w:sz w:val="22"/>
          <w:szCs w:val="22"/>
        </w:rPr>
        <w:t>Tris-HCl</w:t>
      </w:r>
      <w:proofErr w:type="spellEnd"/>
      <w:r w:rsidR="009B115E" w:rsidRPr="00D422ED">
        <w:rPr>
          <w:rFonts w:asciiTheme="minorHAnsi" w:hAnsiTheme="minorHAnsi" w:cs="Arial"/>
          <w:sz w:val="22"/>
          <w:szCs w:val="22"/>
        </w:rPr>
        <w:t xml:space="preserve"> pH 6.8, 10% glycerol, 1% LDS, 0.005% Bromophenol Blue, 166.25 </w:t>
      </w:r>
      <w:proofErr w:type="spellStart"/>
      <w:r w:rsidR="009B115E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B115E" w:rsidRPr="00D422ED">
        <w:rPr>
          <w:rFonts w:asciiTheme="minorHAnsi" w:hAnsiTheme="minorHAnsi" w:cs="Arial"/>
          <w:sz w:val="22"/>
          <w:szCs w:val="22"/>
        </w:rPr>
        <w:t xml:space="preserve"> DTT</w:t>
      </w:r>
      <w:r w:rsidRPr="00D422ED">
        <w:rPr>
          <w:rFonts w:asciiTheme="minorHAnsi" w:hAnsiTheme="minorHAnsi" w:cs="Arial"/>
          <w:sz w:val="22"/>
          <w:szCs w:val="22"/>
        </w:rPr>
        <w:t>)</w:t>
      </w:r>
      <w:r w:rsidR="00BB57DD" w:rsidRPr="00D422ED">
        <w:rPr>
          <w:rFonts w:asciiTheme="minorHAnsi" w:hAnsiTheme="minorHAnsi" w:cs="Arial"/>
          <w:sz w:val="22"/>
          <w:szCs w:val="22"/>
        </w:rPr>
        <w:t xml:space="preserve"> instead of SDS based on recommendations from this paper: </w:t>
      </w:r>
      <w:hyperlink r:id="rId5" w:history="1">
        <w:r w:rsidR="00BB57DD" w:rsidRPr="00D422ED">
          <w:rPr>
            <w:rStyle w:val="Hyperlink"/>
            <w:rFonts w:asciiTheme="minorHAnsi" w:hAnsiTheme="minorHAnsi" w:cs="Arial"/>
            <w:sz w:val="22"/>
            <w:szCs w:val="22"/>
          </w:rPr>
          <w:t>https://www.ncbi.nlm.nih.gov/pmc/articles/PMC4752115/</w:t>
        </w:r>
      </w:hyperlink>
    </w:p>
    <w:p w14:paraId="172B676A" w14:textId="77777777" w:rsidR="00BB57DD" w:rsidRPr="00D422ED" w:rsidRDefault="00BB57DD" w:rsidP="00BB57DD">
      <w:pPr>
        <w:rPr>
          <w:rFonts w:asciiTheme="minorHAnsi" w:hAnsiTheme="minorHAnsi" w:cs="Arial"/>
          <w:sz w:val="22"/>
          <w:szCs w:val="22"/>
        </w:rPr>
      </w:pPr>
    </w:p>
    <w:p w14:paraId="6470FD6F" w14:textId="77777777" w:rsidR="008416C3" w:rsidRPr="00D422ED" w:rsidRDefault="008416C3" w:rsidP="008416C3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422ED">
        <w:rPr>
          <w:rFonts w:asciiTheme="minorHAnsi" w:hAnsiTheme="minorHAnsi" w:cs="Arial"/>
          <w:sz w:val="22"/>
          <w:szCs w:val="22"/>
          <w:u w:val="single"/>
        </w:rPr>
        <w:t>Treatment and crosslinking</w:t>
      </w:r>
    </w:p>
    <w:p w14:paraId="5DB77D37" w14:textId="5484D856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Treated 4 x 50% confluent 10-cm plates of HEK 293 cells with HBSS or HBSS containing 200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uM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H2O2 (old stock) for 10 min. Dissociated cells with PBS/EDTA, washed with PBS. Pellets were ~50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for +H2O2, slightly more for -H2O2.</w:t>
      </w:r>
    </w:p>
    <w:p w14:paraId="634B846A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6323C3C0" w14:textId="076C3E60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proofErr w:type="spellStart"/>
      <w:r w:rsidRPr="00D422ED">
        <w:rPr>
          <w:rFonts w:asciiTheme="minorHAnsi" w:hAnsiTheme="minorHAnsi" w:cs="Arial"/>
          <w:sz w:val="22"/>
          <w:szCs w:val="22"/>
        </w:rPr>
        <w:t>Resuspended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cell pellets in 3.5 mL of 1% PFA in PBS (diluted from 10% stock in freezer). Incubated 10 min at room temperature with gentle agitation. Added 500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of 1 M glycine (final concentration 125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>), incubated 5 min at room temperature with gentle agitation. Washed 2 times with 10 mL cold PBS.</w:t>
      </w:r>
    </w:p>
    <w:p w14:paraId="6E199682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66AFD96F" w14:textId="77777777" w:rsidR="008416C3" w:rsidRPr="00D422ED" w:rsidRDefault="008416C3" w:rsidP="008416C3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422ED">
        <w:rPr>
          <w:rFonts w:asciiTheme="minorHAnsi" w:hAnsiTheme="minorHAnsi" w:cs="Arial"/>
          <w:sz w:val="22"/>
          <w:szCs w:val="22"/>
          <w:u w:val="single"/>
        </w:rPr>
        <w:t xml:space="preserve">Fractionation </w:t>
      </w:r>
    </w:p>
    <w:p w14:paraId="033559DC" w14:textId="1E907549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proofErr w:type="spellStart"/>
      <w:r w:rsidRPr="00D422ED">
        <w:rPr>
          <w:rFonts w:asciiTheme="minorHAnsi" w:hAnsiTheme="minorHAnsi" w:cs="Arial"/>
          <w:sz w:val="22"/>
          <w:szCs w:val="22"/>
        </w:rPr>
        <w:t>Resuspended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-H2O2 cell pellet in 200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, +H2O2 pellet in 150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(3 volumes) CSK buffer </w:t>
      </w:r>
      <w:r w:rsidR="009D00D4" w:rsidRPr="00D422ED">
        <w:rPr>
          <w:rFonts w:asciiTheme="minorHAnsi" w:hAnsiTheme="minorHAnsi" w:cs="Arial"/>
          <w:sz w:val="22"/>
          <w:szCs w:val="22"/>
        </w:rPr>
        <w:t xml:space="preserve">(10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PIPES, pH 6.8, 100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NaCl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, 300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sucrose, 3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MgCl</w:t>
      </w:r>
      <w:r w:rsidR="009D00D4" w:rsidRPr="00D422ED">
        <w:rPr>
          <w:rFonts w:asciiTheme="minorHAnsi" w:hAnsiTheme="minorHAnsi" w:cs="Arial"/>
          <w:sz w:val="22"/>
          <w:szCs w:val="22"/>
          <w:vertAlign w:val="subscript"/>
        </w:rPr>
        <w:t>2</w:t>
      </w:r>
      <w:r w:rsidR="009D00D4" w:rsidRPr="00D422ED">
        <w:rPr>
          <w:rFonts w:asciiTheme="minorHAnsi" w:hAnsiTheme="minorHAnsi" w:cs="Arial"/>
          <w:sz w:val="22"/>
          <w:szCs w:val="22"/>
        </w:rPr>
        <w:t xml:space="preserve">, 1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mM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EGTA, 0.5% (v/v) Triton X-100) containing 1X protein and </w:t>
      </w:r>
      <w:proofErr w:type="spellStart"/>
      <w:r w:rsidR="009D00D4" w:rsidRPr="00D422ED">
        <w:rPr>
          <w:rFonts w:asciiTheme="minorHAnsi" w:hAnsiTheme="minorHAnsi" w:cs="Arial"/>
          <w:sz w:val="22"/>
          <w:szCs w:val="22"/>
        </w:rPr>
        <w:t>phosSTOP</w:t>
      </w:r>
      <w:proofErr w:type="spellEnd"/>
      <w:r w:rsidR="009D00D4" w:rsidRPr="00D422ED">
        <w:rPr>
          <w:rFonts w:asciiTheme="minorHAnsi" w:hAnsiTheme="minorHAnsi" w:cs="Arial"/>
          <w:sz w:val="22"/>
          <w:szCs w:val="22"/>
        </w:rPr>
        <w:t xml:space="preserve"> inhibitor cocktails (Roche). </w:t>
      </w:r>
      <w:r w:rsidRPr="00D422ED">
        <w:rPr>
          <w:rFonts w:asciiTheme="minorHAnsi" w:hAnsiTheme="minorHAnsi" w:cs="Arial"/>
          <w:sz w:val="22"/>
          <w:szCs w:val="22"/>
        </w:rPr>
        <w:t>Incubated 3 min on ice.</w:t>
      </w:r>
    </w:p>
    <w:p w14:paraId="30C4FAEE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0FDB442C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Spun at 5000 x </w:t>
      </w:r>
      <w:r w:rsidRPr="00D422ED">
        <w:rPr>
          <w:rFonts w:asciiTheme="minorHAnsi" w:hAnsiTheme="minorHAnsi" w:cs="Arial"/>
          <w:i/>
          <w:iCs/>
          <w:sz w:val="22"/>
          <w:szCs w:val="22"/>
        </w:rPr>
        <w:t>g</w:t>
      </w:r>
      <w:r w:rsidRPr="00D422ED">
        <w:rPr>
          <w:rFonts w:asciiTheme="minorHAnsi" w:hAnsiTheme="minorHAnsi" w:cs="Arial"/>
          <w:sz w:val="22"/>
          <w:szCs w:val="22"/>
        </w:rPr>
        <w:t xml:space="preserve"> for 3 min</w:t>
      </w:r>
    </w:p>
    <w:p w14:paraId="69D30FF1" w14:textId="77777777" w:rsidR="008416C3" w:rsidRPr="00D422ED" w:rsidRDefault="008416C3" w:rsidP="008416C3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Supernatant: soluble fraction. Measured protein concentration:</w:t>
      </w:r>
    </w:p>
    <w:p w14:paraId="61178716" w14:textId="77777777" w:rsidR="008416C3" w:rsidRPr="00D422ED" w:rsidRDefault="008416C3" w:rsidP="008416C3">
      <w:pPr>
        <w:numPr>
          <w:ilvl w:val="1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-H2O2 SOL: 4.0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>/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</w:t>
      </w:r>
    </w:p>
    <w:p w14:paraId="5EA63E77" w14:textId="77777777" w:rsidR="008416C3" w:rsidRPr="00D422ED" w:rsidRDefault="008416C3" w:rsidP="008416C3">
      <w:pPr>
        <w:numPr>
          <w:ilvl w:val="2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Input: moved 10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tube, added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lysis buffer and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4X LDS loading buffer = 40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2AB75584" w14:textId="77777777" w:rsidR="008416C3" w:rsidRPr="00D422ED" w:rsidRDefault="008416C3" w:rsidP="008416C3">
      <w:pPr>
        <w:numPr>
          <w:ilvl w:val="2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IP: moved 140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 = 560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56586D36" w14:textId="77777777" w:rsidR="008416C3" w:rsidRPr="00D422ED" w:rsidRDefault="008416C3" w:rsidP="008416C3">
      <w:pPr>
        <w:numPr>
          <w:ilvl w:val="1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+H2O2 SOL: 3.9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>/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</w:p>
    <w:p w14:paraId="19629CAB" w14:textId="77777777" w:rsidR="008416C3" w:rsidRPr="00D422ED" w:rsidRDefault="008416C3" w:rsidP="008416C3">
      <w:pPr>
        <w:numPr>
          <w:ilvl w:val="2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Input: moved 10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tube, added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lysis buffer and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4X LDS loading buffer = 39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7720FCBF" w14:textId="77777777" w:rsidR="008416C3" w:rsidRPr="00D422ED" w:rsidRDefault="008416C3" w:rsidP="008416C3">
      <w:pPr>
        <w:numPr>
          <w:ilvl w:val="2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IP: moved 140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 = 546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478D272B" w14:textId="77777777" w:rsidR="008416C3" w:rsidRPr="00D422ED" w:rsidRDefault="008416C3" w:rsidP="008416C3">
      <w:pPr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Pellet: cytoskeletal frameworks, membranes, and chromatin</w:t>
      </w:r>
    </w:p>
    <w:p w14:paraId="0D247929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4B48D9E2" w14:textId="2E52EDD9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proofErr w:type="spellStart"/>
      <w:r w:rsidRPr="00D422ED">
        <w:rPr>
          <w:rFonts w:asciiTheme="minorHAnsi" w:hAnsiTheme="minorHAnsi" w:cs="Arial"/>
          <w:sz w:val="22"/>
          <w:szCs w:val="22"/>
        </w:rPr>
        <w:t>Resuspended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-H2O2 pellet in 200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, +H2O2 pellet in 150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(3 volumes) CSK buffer containing 10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/mL DNase I. Incubated 15 min at 37deg. At 5 min point, tested DNA denaturation by combining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1 M ammonium sulfate and 15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nuclear DNase suspension. No viscous pellet.</w:t>
      </w:r>
    </w:p>
    <w:p w14:paraId="44DB9196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366D0335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Moved 75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nuclei suspension to a new tube and added 25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of 1 M ammonium sulfate. Incubated on ice 5 min.</w:t>
      </w:r>
    </w:p>
    <w:p w14:paraId="0F20C852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77B1B0E0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Spun full speed for 10 min. </w:t>
      </w:r>
    </w:p>
    <w:p w14:paraId="76DB7F54" w14:textId="77777777" w:rsidR="008416C3" w:rsidRPr="00D422ED" w:rsidRDefault="008416C3" w:rsidP="008416C3">
      <w:pPr>
        <w:numPr>
          <w:ilvl w:val="0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Supernatant: chromatin fraction containing solubilized chromatin-bound proteins and DNA. Measured protein concentration:</w:t>
      </w:r>
    </w:p>
    <w:p w14:paraId="5DB0A064" w14:textId="77777777" w:rsidR="008416C3" w:rsidRPr="00D422ED" w:rsidRDefault="008416C3" w:rsidP="008416C3">
      <w:pPr>
        <w:numPr>
          <w:ilvl w:val="1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-H2O2 CHROM: 3.2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>/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</w:p>
    <w:p w14:paraId="5C06054D" w14:textId="77777777" w:rsidR="008416C3" w:rsidRPr="00D422ED" w:rsidRDefault="008416C3" w:rsidP="008416C3">
      <w:pPr>
        <w:numPr>
          <w:ilvl w:val="2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Input: moved 12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tube, added 3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lysis buffer and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4X LDS loading buffer = 38.4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6E06472B" w14:textId="77777777" w:rsidR="008416C3" w:rsidRPr="00D422ED" w:rsidRDefault="008416C3" w:rsidP="008416C3">
      <w:pPr>
        <w:numPr>
          <w:ilvl w:val="2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IP: moved 60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 = 192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01E5218E" w14:textId="77777777" w:rsidR="008416C3" w:rsidRPr="00D422ED" w:rsidRDefault="008416C3" w:rsidP="008416C3">
      <w:pPr>
        <w:numPr>
          <w:ilvl w:val="1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+H2O2 CHROM: 3.4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>/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</w:p>
    <w:p w14:paraId="4E44EB79" w14:textId="77777777" w:rsidR="008416C3" w:rsidRPr="00D422ED" w:rsidRDefault="008416C3" w:rsidP="008416C3">
      <w:pPr>
        <w:numPr>
          <w:ilvl w:val="2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lastRenderedPageBreak/>
        <w:t xml:space="preserve">Input: moved 12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tube, added 3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lysis buffer and 5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4X LDS loading buffer = 40.8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450A6537" w14:textId="77777777" w:rsidR="008416C3" w:rsidRPr="00D422ED" w:rsidRDefault="008416C3" w:rsidP="008416C3">
      <w:pPr>
        <w:numPr>
          <w:ilvl w:val="2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IP: moved 60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to new tube = 204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ug</w:t>
      </w:r>
      <w:proofErr w:type="spellEnd"/>
    </w:p>
    <w:p w14:paraId="3AD9BACF" w14:textId="77777777" w:rsidR="008416C3" w:rsidRPr="00D422ED" w:rsidRDefault="008416C3" w:rsidP="008416C3">
      <w:pPr>
        <w:numPr>
          <w:ilvl w:val="0"/>
          <w:numId w:val="15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Pellet: nuclear matrix</w:t>
      </w:r>
    </w:p>
    <w:p w14:paraId="4DE06A25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3554EA34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Incubated inputs in LDS loading buffer 1h at 37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 xml:space="preserve"> then stored at -80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>.</w:t>
      </w:r>
    </w:p>
    <w:p w14:paraId="3E7B5A73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15A9A1CA" w14:textId="77777777" w:rsidR="008416C3" w:rsidRPr="00D422ED" w:rsidRDefault="008416C3" w:rsidP="008416C3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422ED">
        <w:rPr>
          <w:rFonts w:asciiTheme="minorHAnsi" w:hAnsiTheme="minorHAnsi" w:cs="Arial"/>
          <w:sz w:val="22"/>
          <w:szCs w:val="22"/>
          <w:u w:val="single"/>
        </w:rPr>
        <w:t>CO-IP</w:t>
      </w:r>
    </w:p>
    <w:p w14:paraId="27B06E25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Equilibrated protein G-Agarose in CSK buffer. Pre-coupled 160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of 50:50 slurry protein G-Agarose with 8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mab2166 2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h at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>.</w:t>
      </w:r>
    </w:p>
    <w:p w14:paraId="367E37EA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2333E7DF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To the IP samples described above, added 20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of 50:50 slurry protein G beads to each for pre-clearing. Incubated 1h at 4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>.</w:t>
      </w:r>
    </w:p>
    <w:p w14:paraId="19532404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2599644D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Spun out beads, moved pre-cleared lysates to a new tube. Added 20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of 50:50 slurry mab2166-coupled protein G beads. Incubated overnight at 4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>.</w:t>
      </w:r>
    </w:p>
    <w:p w14:paraId="08A9B651" w14:textId="77777777" w:rsidR="008416C3" w:rsidRPr="00D422ED" w:rsidRDefault="008416C3" w:rsidP="008416C3">
      <w:pPr>
        <w:rPr>
          <w:rFonts w:asciiTheme="minorHAnsi" w:hAnsiTheme="minorHAnsi" w:cs="Arial"/>
          <w:sz w:val="22"/>
          <w:szCs w:val="22"/>
        </w:rPr>
      </w:pPr>
    </w:p>
    <w:p w14:paraId="1AFBBAE6" w14:textId="77777777" w:rsidR="00F71FB5" w:rsidRPr="00D422ED" w:rsidRDefault="00F71FB5">
      <w:pPr>
        <w:rPr>
          <w:rFonts w:asciiTheme="minorHAnsi" w:hAnsiTheme="minorHAnsi" w:cs="Arial"/>
          <w:sz w:val="22"/>
          <w:szCs w:val="22"/>
        </w:rPr>
      </w:pPr>
    </w:p>
    <w:p w14:paraId="51229E60" w14:textId="0EFA4F3C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Collected beads and washed 3 x 500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CSK buffer.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Resuspended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beads in 30 </w:t>
      </w:r>
      <w:proofErr w:type="spellStart"/>
      <w:r w:rsidRPr="00D422ED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D422ED">
        <w:rPr>
          <w:rFonts w:asciiTheme="minorHAnsi" w:hAnsiTheme="minorHAnsi" w:cs="Arial"/>
          <w:sz w:val="22"/>
          <w:szCs w:val="22"/>
        </w:rPr>
        <w:t xml:space="preserve"> 4X LDS loading buffer and incubated at 37</w:t>
      </w:r>
      <w:r w:rsidRPr="00D422ED">
        <w:rPr>
          <w:rFonts w:ascii="MS Mincho" w:eastAsia="MS Mincho" w:hAnsi="MS Mincho" w:cs="MS Mincho"/>
          <w:sz w:val="22"/>
          <w:szCs w:val="22"/>
        </w:rPr>
        <w:t>℃</w:t>
      </w:r>
      <w:r w:rsidRPr="00D422ED">
        <w:rPr>
          <w:rFonts w:asciiTheme="minorHAnsi" w:hAnsiTheme="minorHAnsi" w:cs="Arial"/>
          <w:sz w:val="22"/>
          <w:szCs w:val="22"/>
        </w:rPr>
        <w:t xml:space="preserve"> for 1 hour.</w:t>
      </w:r>
    </w:p>
    <w:p w14:paraId="38229BAC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</w:p>
    <w:p w14:paraId="22BAE450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Ran as follows on gradient gel:</w:t>
      </w:r>
    </w:p>
    <w:p w14:paraId="76D587D5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1011"/>
        <w:gridCol w:w="1060"/>
        <w:gridCol w:w="1011"/>
        <w:gridCol w:w="1060"/>
        <w:gridCol w:w="816"/>
        <w:gridCol w:w="1093"/>
        <w:gridCol w:w="1060"/>
        <w:gridCol w:w="1093"/>
        <w:gridCol w:w="1060"/>
      </w:tblGrid>
      <w:tr w:rsidR="00104200" w:rsidRPr="00D422ED" w14:paraId="349B8AF1" w14:textId="77777777" w:rsidTr="00C0445C">
        <w:trPr>
          <w:trHeight w:val="42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C8EE1C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Ladder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63B290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SOL fraction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C62B09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Ladder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6DC140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CHROM fraction</w:t>
            </w:r>
          </w:p>
        </w:tc>
      </w:tr>
      <w:tr w:rsidR="00104200" w:rsidRPr="00D422ED" w14:paraId="15798F86" w14:textId="77777777" w:rsidTr="00C0445C">
        <w:trPr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2E1F75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79B886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-H2O2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8D189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+H2O2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B3AFB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926A3A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-H2O2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021202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+H2O2</w:t>
            </w:r>
          </w:p>
        </w:tc>
      </w:tr>
      <w:tr w:rsidR="00104200" w:rsidRPr="00D422ED" w14:paraId="0BF21739" w14:textId="77777777" w:rsidTr="00C0445C">
        <w:trPr>
          <w:trHeight w:val="4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3D561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9DD1F1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 xml:space="preserve">Input (40 </w:t>
            </w:r>
            <w:proofErr w:type="spellStart"/>
            <w:r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8BCD02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IP</w:t>
            </w:r>
          </w:p>
          <w:p w14:paraId="2644CA5A" w14:textId="3893071A" w:rsidR="00C0445C" w:rsidRPr="00D422ED" w:rsidRDefault="00104200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(from 56</w:t>
            </w:r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 xml:space="preserve">0 </w:t>
            </w:r>
            <w:proofErr w:type="spellStart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13A5A7" w14:textId="1B793756" w:rsidR="00C0445C" w:rsidRPr="00D422ED" w:rsidRDefault="00104200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Input (39</w:t>
            </w:r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C6D208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IP</w:t>
            </w:r>
          </w:p>
          <w:p w14:paraId="3A7458FE" w14:textId="57DE18C2" w:rsidR="00C0445C" w:rsidRPr="00D422ED" w:rsidRDefault="00104200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(from 546</w:t>
            </w:r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6EB2E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9148E" w14:textId="0F450DE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Input (</w:t>
            </w:r>
            <w:r w:rsidR="00104200" w:rsidRPr="00D422ED">
              <w:rPr>
                <w:rFonts w:asciiTheme="minorHAnsi" w:hAnsiTheme="minorHAnsi" w:cs="Arial"/>
                <w:sz w:val="22"/>
                <w:szCs w:val="22"/>
              </w:rPr>
              <w:t>38.4</w:t>
            </w:r>
            <w:r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68B6A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IP</w:t>
            </w:r>
          </w:p>
          <w:p w14:paraId="0E6F36DB" w14:textId="2CF18D0E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 xml:space="preserve">(from </w:t>
            </w:r>
            <w:r w:rsidR="00104200" w:rsidRPr="00D422ED">
              <w:rPr>
                <w:rFonts w:asciiTheme="minorHAnsi" w:hAnsiTheme="minorHAnsi" w:cs="Arial"/>
                <w:sz w:val="22"/>
                <w:szCs w:val="22"/>
              </w:rPr>
              <w:t>192</w:t>
            </w:r>
            <w:r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981EC3" w14:textId="49BD0F4D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Input (40</w:t>
            </w:r>
            <w:r w:rsidR="00104200" w:rsidRPr="00D422ED">
              <w:rPr>
                <w:rFonts w:asciiTheme="minorHAnsi" w:hAnsiTheme="minorHAnsi" w:cs="Arial"/>
                <w:sz w:val="22"/>
                <w:szCs w:val="22"/>
              </w:rPr>
              <w:t>.8</w:t>
            </w:r>
            <w:r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E1094F" w14:textId="77777777" w:rsidR="00C0445C" w:rsidRPr="00D422ED" w:rsidRDefault="00C0445C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IP</w:t>
            </w:r>
          </w:p>
          <w:p w14:paraId="552F202C" w14:textId="3E8B00B9" w:rsidR="00C0445C" w:rsidRPr="00D422ED" w:rsidRDefault="00104200" w:rsidP="009D00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422ED">
              <w:rPr>
                <w:rFonts w:asciiTheme="minorHAnsi" w:hAnsiTheme="minorHAnsi" w:cs="Arial"/>
                <w:sz w:val="22"/>
                <w:szCs w:val="22"/>
              </w:rPr>
              <w:t>(from 204</w:t>
            </w:r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ug</w:t>
            </w:r>
            <w:proofErr w:type="spellEnd"/>
            <w:r w:rsidR="00C0445C" w:rsidRPr="00D422E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</w:tr>
    </w:tbl>
    <w:p w14:paraId="61719403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</w:p>
    <w:p w14:paraId="5D481AAB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Transferred at 90V for 1 hour, blocked for 30 min, incubated in primary antibodies 1h:</w:t>
      </w:r>
    </w:p>
    <w:p w14:paraId="0F3D5388" w14:textId="69CB6476" w:rsidR="00C0445C" w:rsidRPr="00D422ED" w:rsidRDefault="00C0445C" w:rsidP="00C0445C">
      <w:pPr>
        <w:numPr>
          <w:ilvl w:val="0"/>
          <w:numId w:val="16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EPR5526</w:t>
      </w:r>
    </w:p>
    <w:p w14:paraId="3EBA3A9C" w14:textId="77777777" w:rsidR="00C0445C" w:rsidRPr="00D422ED" w:rsidRDefault="00C0445C" w:rsidP="00C0445C">
      <w:pPr>
        <w:numPr>
          <w:ilvl w:val="0"/>
          <w:numId w:val="16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APE1</w:t>
      </w:r>
    </w:p>
    <w:p w14:paraId="096740FA" w14:textId="77777777" w:rsidR="00C0445C" w:rsidRPr="00D422ED" w:rsidRDefault="00C0445C" w:rsidP="00C0445C">
      <w:pPr>
        <w:numPr>
          <w:ilvl w:val="0"/>
          <w:numId w:val="16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Histone H3</w:t>
      </w:r>
    </w:p>
    <w:p w14:paraId="5934632D" w14:textId="77777777" w:rsidR="00C0445C" w:rsidRPr="00D422ED" w:rsidRDefault="00C0445C" w:rsidP="00C0445C">
      <w:pPr>
        <w:rPr>
          <w:rFonts w:asciiTheme="minorHAnsi" w:hAnsiTheme="minorHAnsi" w:cs="Arial"/>
          <w:sz w:val="22"/>
          <w:szCs w:val="22"/>
        </w:rPr>
      </w:pPr>
    </w:p>
    <w:p w14:paraId="49CDA391" w14:textId="77777777" w:rsidR="00C0445C" w:rsidRPr="00D422ED" w:rsidRDefault="00C0445C" w:rsidP="00C0445C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422ED">
        <w:rPr>
          <w:rFonts w:asciiTheme="minorHAnsi" w:hAnsiTheme="minorHAnsi" w:cs="Arial"/>
          <w:sz w:val="22"/>
          <w:szCs w:val="22"/>
          <w:u w:val="single"/>
        </w:rPr>
        <w:t>Results</w:t>
      </w:r>
    </w:p>
    <w:p w14:paraId="42558058" w14:textId="68187061" w:rsidR="003D1E56" w:rsidRPr="00D422ED" w:rsidRDefault="00B84F05">
      <w:p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0C9C3087" wp14:editId="5117C043">
            <wp:extent cx="2974657" cy="1980511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-01-25 CO-IP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1624" cy="201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7A48E" w14:textId="77777777" w:rsidR="00B84F05" w:rsidRPr="00D422ED" w:rsidRDefault="00B84F05">
      <w:pPr>
        <w:rPr>
          <w:rFonts w:asciiTheme="minorHAnsi" w:hAnsiTheme="minorHAnsi" w:cs="Arial"/>
          <w:sz w:val="22"/>
          <w:szCs w:val="22"/>
        </w:rPr>
      </w:pPr>
    </w:p>
    <w:p w14:paraId="51B6FBB3" w14:textId="77777777" w:rsidR="00B84F05" w:rsidRPr="00D422ED" w:rsidRDefault="00B84F05" w:rsidP="00B84F05">
      <w:pPr>
        <w:rPr>
          <w:rFonts w:asciiTheme="minorHAnsi" w:hAnsiTheme="minorHAnsi" w:cs="Arial"/>
          <w:b/>
          <w:bCs/>
          <w:sz w:val="22"/>
          <w:szCs w:val="22"/>
          <w:u w:val="single"/>
        </w:rPr>
      </w:pPr>
      <w:r w:rsidRPr="00D422ED">
        <w:rPr>
          <w:rFonts w:asciiTheme="minorHAnsi" w:hAnsiTheme="minorHAnsi" w:cs="Arial"/>
          <w:sz w:val="22"/>
          <w:szCs w:val="22"/>
          <w:u w:val="single"/>
        </w:rPr>
        <w:t>Conclusions</w:t>
      </w:r>
    </w:p>
    <w:p w14:paraId="73E2D57F" w14:textId="35986CA3" w:rsidR="00B84F05" w:rsidRPr="00D422ED" w:rsidRDefault="00B84F05" w:rsidP="00B84F05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Ample huntingtin pulled out of SOL fraction by mab2166, not so for CHROM fraction. </w:t>
      </w:r>
      <w:r w:rsidR="009D00D4" w:rsidRPr="00D422ED">
        <w:rPr>
          <w:rFonts w:asciiTheme="minorHAnsi" w:hAnsiTheme="minorHAnsi" w:cs="Arial"/>
          <w:sz w:val="22"/>
          <w:szCs w:val="22"/>
        </w:rPr>
        <w:t>Likely because SOL fraction had 2.5X as much protein in the IP.</w:t>
      </w:r>
    </w:p>
    <w:p w14:paraId="60255050" w14:textId="77777777" w:rsidR="00B84F05" w:rsidRPr="00D422ED" w:rsidRDefault="00B84F05" w:rsidP="00B84F05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>Smearing of bands in huntingtin western--LDS loading buffer problem?</w:t>
      </w:r>
    </w:p>
    <w:p w14:paraId="5D073592" w14:textId="2FD769E8" w:rsidR="00B84F05" w:rsidRPr="00D422ED" w:rsidRDefault="00B84F05" w:rsidP="00B84F05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APE1 </w:t>
      </w:r>
      <w:r w:rsidR="009D00D4" w:rsidRPr="00D422ED">
        <w:rPr>
          <w:rFonts w:asciiTheme="minorHAnsi" w:hAnsiTheme="minorHAnsi" w:cs="Arial"/>
          <w:sz w:val="22"/>
          <w:szCs w:val="22"/>
        </w:rPr>
        <w:t>did not come down in the huntingtin IP from H2O2-treated cells.</w:t>
      </w:r>
      <w:r w:rsidRPr="00D422ED">
        <w:rPr>
          <w:rFonts w:asciiTheme="minorHAnsi" w:hAnsiTheme="minorHAnsi" w:cs="Arial"/>
          <w:sz w:val="22"/>
          <w:szCs w:val="22"/>
        </w:rPr>
        <w:t xml:space="preserve"> </w:t>
      </w:r>
      <w:r w:rsidR="001D76AB" w:rsidRPr="00D422ED">
        <w:rPr>
          <w:rFonts w:asciiTheme="minorHAnsi" w:hAnsiTheme="minorHAnsi" w:cs="Arial"/>
          <w:sz w:val="22"/>
          <w:szCs w:val="22"/>
        </w:rPr>
        <w:t xml:space="preserve">This old stock of H2O2 is not effective. </w:t>
      </w:r>
      <w:r w:rsidRPr="00D422ED">
        <w:rPr>
          <w:rFonts w:asciiTheme="minorHAnsi" w:hAnsiTheme="minorHAnsi" w:cs="Arial"/>
          <w:sz w:val="22"/>
          <w:szCs w:val="22"/>
        </w:rPr>
        <w:t>Try 3NP.</w:t>
      </w:r>
    </w:p>
    <w:p w14:paraId="789F0877" w14:textId="7B10FE19" w:rsidR="00B84F05" w:rsidRPr="00D422ED" w:rsidRDefault="00B84F05" w:rsidP="00B84F05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Histone H3 came down in </w:t>
      </w:r>
      <w:r w:rsidR="009D00D4" w:rsidRPr="00D422ED">
        <w:rPr>
          <w:rFonts w:asciiTheme="minorHAnsi" w:hAnsiTheme="minorHAnsi" w:cs="Arial"/>
          <w:sz w:val="22"/>
          <w:szCs w:val="22"/>
        </w:rPr>
        <w:t xml:space="preserve">both </w:t>
      </w:r>
      <w:r w:rsidRPr="00D422ED">
        <w:rPr>
          <w:rFonts w:asciiTheme="minorHAnsi" w:hAnsiTheme="minorHAnsi" w:cs="Arial"/>
          <w:sz w:val="22"/>
          <w:szCs w:val="22"/>
        </w:rPr>
        <w:t>untreated and treated for SOL fraction</w:t>
      </w:r>
    </w:p>
    <w:p w14:paraId="0814A2B0" w14:textId="049C54E9" w:rsidR="00B84F05" w:rsidRPr="00D422ED" w:rsidRDefault="00B84F05" w:rsidP="00B84F05">
      <w:pPr>
        <w:numPr>
          <w:ilvl w:val="0"/>
          <w:numId w:val="17"/>
        </w:numPr>
        <w:rPr>
          <w:rFonts w:asciiTheme="minorHAnsi" w:hAnsiTheme="minorHAnsi" w:cs="Arial"/>
          <w:sz w:val="22"/>
          <w:szCs w:val="22"/>
        </w:rPr>
      </w:pPr>
      <w:r w:rsidRPr="00D422ED">
        <w:rPr>
          <w:rFonts w:asciiTheme="minorHAnsi" w:hAnsiTheme="minorHAnsi" w:cs="Arial"/>
          <w:sz w:val="22"/>
          <w:szCs w:val="22"/>
        </w:rPr>
        <w:t xml:space="preserve">SOL fraction contains histone H3 and other chromatin proteins (APE1) </w:t>
      </w:r>
      <w:proofErr w:type="gramStart"/>
      <w:r w:rsidRPr="00D422ED">
        <w:rPr>
          <w:rFonts w:asciiTheme="minorHAnsi" w:hAnsiTheme="minorHAnsi" w:cs="Arial"/>
          <w:sz w:val="22"/>
          <w:szCs w:val="22"/>
        </w:rPr>
        <w:t>in excess of</w:t>
      </w:r>
      <w:proofErr w:type="gramEnd"/>
      <w:r w:rsidRPr="00D422ED">
        <w:rPr>
          <w:rFonts w:asciiTheme="minorHAnsi" w:hAnsiTheme="minorHAnsi" w:cs="Arial"/>
          <w:sz w:val="22"/>
          <w:szCs w:val="22"/>
        </w:rPr>
        <w:t xml:space="preserve"> CHROM fraction. Not really a cytoplasmic fraction, obviously solubilizes nuclear proteins.</w:t>
      </w:r>
    </w:p>
    <w:p w14:paraId="4CB0A9BC" w14:textId="77777777" w:rsidR="00B84F05" w:rsidRPr="00D422ED" w:rsidRDefault="00B84F05">
      <w:pPr>
        <w:rPr>
          <w:rFonts w:asciiTheme="minorHAnsi" w:hAnsiTheme="minorHAnsi" w:cs="Arial"/>
          <w:sz w:val="22"/>
          <w:szCs w:val="22"/>
        </w:rPr>
      </w:pPr>
    </w:p>
    <w:p w14:paraId="4ED6A3B7" w14:textId="77777777" w:rsidR="00172977" w:rsidRPr="00D422ED" w:rsidRDefault="00172977">
      <w:pPr>
        <w:rPr>
          <w:rFonts w:asciiTheme="minorHAnsi" w:hAnsiTheme="minorHAnsi" w:cs="Arial"/>
          <w:sz w:val="22"/>
          <w:szCs w:val="22"/>
        </w:rPr>
      </w:pPr>
    </w:p>
    <w:p w14:paraId="31840F50" w14:textId="77777777" w:rsidR="00172977" w:rsidRPr="00D422ED" w:rsidRDefault="00172977">
      <w:pPr>
        <w:rPr>
          <w:rFonts w:asciiTheme="minorHAnsi" w:hAnsiTheme="minorHAnsi" w:cs="Arial"/>
          <w:sz w:val="22"/>
          <w:szCs w:val="22"/>
        </w:rPr>
      </w:pPr>
    </w:p>
    <w:p w14:paraId="1C023A26" w14:textId="77777777" w:rsidR="00D422ED" w:rsidRPr="00D422ED" w:rsidRDefault="00D422ED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sectPr w:rsidR="00D422ED" w:rsidRPr="00D422ED" w:rsidSect="00B151B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467B3"/>
    <w:multiLevelType w:val="multilevel"/>
    <w:tmpl w:val="01EAB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BE7C56"/>
    <w:multiLevelType w:val="multilevel"/>
    <w:tmpl w:val="6BBCA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94F43"/>
    <w:multiLevelType w:val="multilevel"/>
    <w:tmpl w:val="F7DEA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031B4"/>
    <w:multiLevelType w:val="multilevel"/>
    <w:tmpl w:val="09FE9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B85A5C"/>
    <w:multiLevelType w:val="multilevel"/>
    <w:tmpl w:val="8592C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261071"/>
    <w:multiLevelType w:val="multilevel"/>
    <w:tmpl w:val="FD460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40DAD"/>
    <w:multiLevelType w:val="multilevel"/>
    <w:tmpl w:val="A61C2B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">
    <w:nsid w:val="48831509"/>
    <w:multiLevelType w:val="multilevel"/>
    <w:tmpl w:val="68E80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770C81"/>
    <w:multiLevelType w:val="multilevel"/>
    <w:tmpl w:val="E77AB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A90FDA"/>
    <w:multiLevelType w:val="multilevel"/>
    <w:tmpl w:val="C682F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1B0D6C"/>
    <w:multiLevelType w:val="multilevel"/>
    <w:tmpl w:val="3142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1914FF"/>
    <w:multiLevelType w:val="multilevel"/>
    <w:tmpl w:val="588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8B1F0C"/>
    <w:multiLevelType w:val="multilevel"/>
    <w:tmpl w:val="A4EC7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F90351"/>
    <w:multiLevelType w:val="multilevel"/>
    <w:tmpl w:val="E70C4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8810D2"/>
    <w:multiLevelType w:val="hybridMultilevel"/>
    <w:tmpl w:val="EE4C7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047F11"/>
    <w:multiLevelType w:val="multilevel"/>
    <w:tmpl w:val="FD32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CB2BAE"/>
    <w:multiLevelType w:val="multilevel"/>
    <w:tmpl w:val="E81631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7">
    <w:nsid w:val="71257398"/>
    <w:multiLevelType w:val="multilevel"/>
    <w:tmpl w:val="9D8E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DB12A1"/>
    <w:multiLevelType w:val="multilevel"/>
    <w:tmpl w:val="ACCC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D1C7598"/>
    <w:multiLevelType w:val="multilevel"/>
    <w:tmpl w:val="4C446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D73059B"/>
    <w:multiLevelType w:val="multilevel"/>
    <w:tmpl w:val="7C1CC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8"/>
  </w:num>
  <w:num w:numId="5">
    <w:abstractNumId w:val="1"/>
  </w:num>
  <w:num w:numId="6">
    <w:abstractNumId w:val="20"/>
  </w:num>
  <w:num w:numId="7">
    <w:abstractNumId w:val="16"/>
  </w:num>
  <w:num w:numId="8">
    <w:abstractNumId w:val="17"/>
  </w:num>
  <w:num w:numId="9">
    <w:abstractNumId w:val="18"/>
  </w:num>
  <w:num w:numId="10">
    <w:abstractNumId w:val="14"/>
  </w:num>
  <w:num w:numId="11">
    <w:abstractNumId w:val="7"/>
  </w:num>
  <w:num w:numId="12">
    <w:abstractNumId w:val="5"/>
  </w:num>
  <w:num w:numId="13">
    <w:abstractNumId w:val="6"/>
  </w:num>
  <w:num w:numId="14">
    <w:abstractNumId w:val="12"/>
  </w:num>
  <w:num w:numId="15">
    <w:abstractNumId w:val="9"/>
  </w:num>
  <w:num w:numId="16">
    <w:abstractNumId w:val="2"/>
  </w:num>
  <w:num w:numId="17">
    <w:abstractNumId w:val="0"/>
  </w:num>
  <w:num w:numId="18">
    <w:abstractNumId w:val="4"/>
  </w:num>
  <w:num w:numId="19">
    <w:abstractNumId w:val="15"/>
  </w:num>
  <w:num w:numId="20">
    <w:abstractNumId w:val="13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06"/>
    <w:rsid w:val="00010BFC"/>
    <w:rsid w:val="000611F5"/>
    <w:rsid w:val="00061617"/>
    <w:rsid w:val="00076A78"/>
    <w:rsid w:val="000A5056"/>
    <w:rsid w:val="000A64FB"/>
    <w:rsid w:val="000C1ED9"/>
    <w:rsid w:val="000D00EA"/>
    <w:rsid w:val="000E0CA5"/>
    <w:rsid w:val="000F444B"/>
    <w:rsid w:val="00104200"/>
    <w:rsid w:val="00172977"/>
    <w:rsid w:val="00186074"/>
    <w:rsid w:val="00192552"/>
    <w:rsid w:val="00197998"/>
    <w:rsid w:val="001B04C5"/>
    <w:rsid w:val="001B1265"/>
    <w:rsid w:val="001D76AB"/>
    <w:rsid w:val="001E7997"/>
    <w:rsid w:val="002219C8"/>
    <w:rsid w:val="00222A89"/>
    <w:rsid w:val="002233B9"/>
    <w:rsid w:val="00243A3A"/>
    <w:rsid w:val="00245370"/>
    <w:rsid w:val="00277C32"/>
    <w:rsid w:val="00293587"/>
    <w:rsid w:val="002949F3"/>
    <w:rsid w:val="002A00C7"/>
    <w:rsid w:val="002B6F54"/>
    <w:rsid w:val="002C1B4F"/>
    <w:rsid w:val="002C5A92"/>
    <w:rsid w:val="002E24B1"/>
    <w:rsid w:val="00337ACB"/>
    <w:rsid w:val="0034305F"/>
    <w:rsid w:val="003659E6"/>
    <w:rsid w:val="0038287A"/>
    <w:rsid w:val="003840BD"/>
    <w:rsid w:val="003A27D4"/>
    <w:rsid w:val="003B0A2F"/>
    <w:rsid w:val="003D1E56"/>
    <w:rsid w:val="003D48FE"/>
    <w:rsid w:val="003E09E0"/>
    <w:rsid w:val="003F2271"/>
    <w:rsid w:val="003F482E"/>
    <w:rsid w:val="0042202C"/>
    <w:rsid w:val="00425DD6"/>
    <w:rsid w:val="00445FA8"/>
    <w:rsid w:val="004C44C9"/>
    <w:rsid w:val="004E2DA1"/>
    <w:rsid w:val="004F126B"/>
    <w:rsid w:val="00517FAD"/>
    <w:rsid w:val="0052474E"/>
    <w:rsid w:val="005376AB"/>
    <w:rsid w:val="00555A8A"/>
    <w:rsid w:val="005B24A5"/>
    <w:rsid w:val="005F0412"/>
    <w:rsid w:val="005F683C"/>
    <w:rsid w:val="00673D10"/>
    <w:rsid w:val="006777C2"/>
    <w:rsid w:val="00697EFF"/>
    <w:rsid w:val="006E2BFA"/>
    <w:rsid w:val="006E5106"/>
    <w:rsid w:val="00706EE9"/>
    <w:rsid w:val="007274B4"/>
    <w:rsid w:val="0073215D"/>
    <w:rsid w:val="007A1113"/>
    <w:rsid w:val="007A1F6F"/>
    <w:rsid w:val="007B1F3F"/>
    <w:rsid w:val="007D1C13"/>
    <w:rsid w:val="007E5DFD"/>
    <w:rsid w:val="00826AC1"/>
    <w:rsid w:val="00831EDD"/>
    <w:rsid w:val="008416C3"/>
    <w:rsid w:val="00851AB3"/>
    <w:rsid w:val="008559BC"/>
    <w:rsid w:val="00857C49"/>
    <w:rsid w:val="00864A06"/>
    <w:rsid w:val="008844FB"/>
    <w:rsid w:val="00890112"/>
    <w:rsid w:val="008D01A4"/>
    <w:rsid w:val="008D0EEC"/>
    <w:rsid w:val="008D1163"/>
    <w:rsid w:val="00920C30"/>
    <w:rsid w:val="00922FCA"/>
    <w:rsid w:val="00925E70"/>
    <w:rsid w:val="009337C0"/>
    <w:rsid w:val="009351BC"/>
    <w:rsid w:val="0096391D"/>
    <w:rsid w:val="00984244"/>
    <w:rsid w:val="00985E21"/>
    <w:rsid w:val="009862FD"/>
    <w:rsid w:val="00992171"/>
    <w:rsid w:val="009B014B"/>
    <w:rsid w:val="009B115E"/>
    <w:rsid w:val="009B6D06"/>
    <w:rsid w:val="009B74A2"/>
    <w:rsid w:val="009D00D4"/>
    <w:rsid w:val="009D396A"/>
    <w:rsid w:val="009F729F"/>
    <w:rsid w:val="00A16A06"/>
    <w:rsid w:val="00A36A3C"/>
    <w:rsid w:val="00A601C7"/>
    <w:rsid w:val="00A61EBB"/>
    <w:rsid w:val="00A93E05"/>
    <w:rsid w:val="00AA4618"/>
    <w:rsid w:val="00AD27C6"/>
    <w:rsid w:val="00B02A23"/>
    <w:rsid w:val="00B151B5"/>
    <w:rsid w:val="00B249EB"/>
    <w:rsid w:val="00B84F05"/>
    <w:rsid w:val="00BA19CB"/>
    <w:rsid w:val="00BA7777"/>
    <w:rsid w:val="00BB0E42"/>
    <w:rsid w:val="00BB57DD"/>
    <w:rsid w:val="00BC7266"/>
    <w:rsid w:val="00C0445C"/>
    <w:rsid w:val="00C0766A"/>
    <w:rsid w:val="00C1780C"/>
    <w:rsid w:val="00C41861"/>
    <w:rsid w:val="00C44AC4"/>
    <w:rsid w:val="00C56959"/>
    <w:rsid w:val="00C75A49"/>
    <w:rsid w:val="00CA1743"/>
    <w:rsid w:val="00CC3525"/>
    <w:rsid w:val="00CC4C12"/>
    <w:rsid w:val="00CF31D4"/>
    <w:rsid w:val="00CF35C4"/>
    <w:rsid w:val="00D152BC"/>
    <w:rsid w:val="00D20767"/>
    <w:rsid w:val="00D26C7D"/>
    <w:rsid w:val="00D422ED"/>
    <w:rsid w:val="00D51B14"/>
    <w:rsid w:val="00D63C49"/>
    <w:rsid w:val="00D71880"/>
    <w:rsid w:val="00DB7577"/>
    <w:rsid w:val="00DD3D6A"/>
    <w:rsid w:val="00E151F5"/>
    <w:rsid w:val="00E66585"/>
    <w:rsid w:val="00E715BF"/>
    <w:rsid w:val="00E84AEA"/>
    <w:rsid w:val="00EA7D5A"/>
    <w:rsid w:val="00EC78D9"/>
    <w:rsid w:val="00ED0203"/>
    <w:rsid w:val="00ED0368"/>
    <w:rsid w:val="00ED0FCE"/>
    <w:rsid w:val="00ED4DE4"/>
    <w:rsid w:val="00EE4441"/>
    <w:rsid w:val="00F22135"/>
    <w:rsid w:val="00F436E3"/>
    <w:rsid w:val="00F47EBB"/>
    <w:rsid w:val="00F71FB5"/>
    <w:rsid w:val="00F91E5C"/>
    <w:rsid w:val="00FC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83E7A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8607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E5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51AB3"/>
  </w:style>
  <w:style w:type="paragraph" w:styleId="ListParagraph">
    <w:name w:val="List Paragraph"/>
    <w:basedOn w:val="Normal"/>
    <w:uiPriority w:val="34"/>
    <w:qFormat/>
    <w:rsid w:val="00BB0E4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C44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6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ncbi.nlm.nih.gov/pmc/articles/PMC4752115/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716</Words>
  <Characters>4085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Maiuri</dc:creator>
  <cp:keywords/>
  <dc:description/>
  <cp:lastModifiedBy>Tamara Maiuri</cp:lastModifiedBy>
  <cp:revision>14</cp:revision>
  <dcterms:created xsi:type="dcterms:W3CDTF">2017-07-26T18:45:00Z</dcterms:created>
  <dcterms:modified xsi:type="dcterms:W3CDTF">2017-08-05T15:10:00Z</dcterms:modified>
</cp:coreProperties>
</file>